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F74BF" w14:textId="388F64BE" w:rsidR="00B82060" w:rsidRDefault="00B82060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Descrizione aziendale</w:t>
      </w:r>
    </w:p>
    <w:p w14:paraId="1D632CB2" w14:textId="77777777" w:rsidR="00B27845" w:rsidRPr="00B27845" w:rsidRDefault="00B27845" w:rsidP="00B27845">
      <w:pPr>
        <w:spacing w:after="40" w:line="24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Gruppo Casillo - con ricavi pari a 1.522 mln€ - è attivo nel trading di cereali, industria molitoria, commercializzazione di sfarinati all’industria, agli artigiani e al canale B2C, e nella produzione di energia rinnovabile.</w:t>
      </w:r>
    </w:p>
    <w:p w14:paraId="0FD159A8" w14:textId="46D1DC60" w:rsidR="00B27845" w:rsidRPr="00B27845" w:rsidRDefault="00936686" w:rsidP="00B27845">
      <w:pPr>
        <w:spacing w:after="0" w:line="24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Gruppo Casillo è alla ricerca di</w:t>
      </w:r>
      <w:r w:rsidR="00B27845" w:rsidRPr="00B27845">
        <w:rPr>
          <w:rFonts w:cs="ArialMT"/>
          <w:sz w:val="24"/>
          <w:szCs w:val="24"/>
        </w:rPr>
        <w:t xml:space="preserve"> tirocinanti e/o tesisti</w:t>
      </w:r>
    </w:p>
    <w:p w14:paraId="43E702F4" w14:textId="77777777" w:rsidR="00936686" w:rsidRPr="00956177" w:rsidRDefault="00936686" w:rsidP="00B278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</w:p>
    <w:p w14:paraId="0EABD73B" w14:textId="5E29480C" w:rsidR="00D8144B" w:rsidRDefault="00936686" w:rsidP="00B27845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sz w:val="24"/>
          <w:szCs w:val="24"/>
        </w:rPr>
      </w:pPr>
      <w:r w:rsidRPr="007251EB">
        <w:rPr>
          <w:rFonts w:cstheme="minorHAnsi"/>
          <w:b/>
          <w:sz w:val="28"/>
          <w:szCs w:val="28"/>
        </w:rPr>
        <w:t xml:space="preserve">Posizione: </w:t>
      </w:r>
      <w:r w:rsidR="00B27845" w:rsidRPr="00B27845">
        <w:rPr>
          <w:rFonts w:cs="ArialMT"/>
          <w:sz w:val="24"/>
          <w:szCs w:val="24"/>
        </w:rPr>
        <w:t>Tirocinanti e/o tesisti</w:t>
      </w:r>
      <w:r w:rsidR="00D8144B">
        <w:rPr>
          <w:rFonts w:cs="ArialMT"/>
          <w:sz w:val="24"/>
          <w:szCs w:val="24"/>
        </w:rPr>
        <w:t xml:space="preserve"> appartenenti al corso di laurea magistrale in Ingegneria Gestionale / Meccanica / Elettronica.</w:t>
      </w:r>
    </w:p>
    <w:p w14:paraId="166F8B4E" w14:textId="77777777" w:rsidR="00B27845" w:rsidRPr="007251EB" w:rsidRDefault="00B27845" w:rsidP="00B2784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14:paraId="376BDBEC" w14:textId="77777777" w:rsidR="00B27845" w:rsidRPr="00B27845" w:rsidRDefault="00B27845" w:rsidP="00B27845">
      <w:pPr>
        <w:spacing w:line="360" w:lineRule="auto"/>
        <w:jc w:val="both"/>
        <w:rPr>
          <w:rFonts w:eastAsia="Times New Roman" w:cs="Arial"/>
          <w:color w:val="365F91" w:themeColor="accent1" w:themeShade="BF"/>
          <w:sz w:val="24"/>
          <w:szCs w:val="24"/>
          <w:lang w:eastAsia="it-IT"/>
        </w:rPr>
      </w:pPr>
      <w:r>
        <w:rPr>
          <w:rFonts w:cstheme="minorHAnsi"/>
          <w:b/>
          <w:sz w:val="28"/>
          <w:szCs w:val="28"/>
        </w:rPr>
        <w:t xml:space="preserve">Tutor Esterno: </w:t>
      </w:r>
      <w:r w:rsidRPr="00B27845">
        <w:rPr>
          <w:rFonts w:cs="ArialMT"/>
          <w:sz w:val="24"/>
          <w:szCs w:val="24"/>
        </w:rPr>
        <w:t>Responsabile Funzione Supply Chain e/o Responsabile sviluppo strategico ed operativo</w:t>
      </w:r>
    </w:p>
    <w:p w14:paraId="40BD42FF" w14:textId="7D0401FA" w:rsidR="00B27845" w:rsidRDefault="00B27845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theme="minorHAnsi"/>
          <w:b/>
          <w:sz w:val="28"/>
          <w:szCs w:val="28"/>
        </w:rPr>
        <w:t>T</w:t>
      </w:r>
      <w:r w:rsidR="00D8144B" w:rsidRPr="00D8144B">
        <w:rPr>
          <w:rFonts w:cstheme="minorHAnsi"/>
          <w:b/>
          <w:sz w:val="28"/>
          <w:szCs w:val="28"/>
        </w:rPr>
        <w:t>itolo in italiano</w:t>
      </w:r>
      <w:r w:rsidRPr="00B27845">
        <w:rPr>
          <w:rFonts w:eastAsia="Times New Roman" w:cs="Times New Roman"/>
          <w:b/>
          <w:sz w:val="24"/>
          <w:szCs w:val="24"/>
          <w:lang w:eastAsia="it-IT"/>
        </w:rPr>
        <w:t>:</w:t>
      </w:r>
      <w:r>
        <w:rPr>
          <w:rFonts w:eastAsia="Times New Roman" w:cs="Times New Roman"/>
          <w:b/>
          <w:sz w:val="24"/>
          <w:szCs w:val="24"/>
          <w:lang w:eastAsia="it-IT"/>
        </w:rPr>
        <w:t xml:space="preserve"> </w:t>
      </w:r>
      <w:r w:rsidRPr="00B27845">
        <w:rPr>
          <w:rFonts w:cs="ArialMT"/>
          <w:sz w:val="24"/>
          <w:szCs w:val="24"/>
        </w:rPr>
        <w:t>Mappatura attività Acquisti del Gruppo Casillo</w:t>
      </w:r>
    </w:p>
    <w:p w14:paraId="503FE49C" w14:textId="77777777" w:rsidR="00B27845" w:rsidRPr="00B27845" w:rsidRDefault="00B27845" w:rsidP="00B27845">
      <w:pPr>
        <w:spacing w:after="0" w:line="360" w:lineRule="auto"/>
        <w:jc w:val="both"/>
        <w:rPr>
          <w:rFonts w:eastAsia="Times New Roman" w:cs="Times New Roman"/>
          <w:b/>
          <w:sz w:val="24"/>
          <w:szCs w:val="24"/>
          <w:lang w:eastAsia="it-IT"/>
        </w:rPr>
      </w:pPr>
    </w:p>
    <w:p w14:paraId="6D561D5B" w14:textId="05444C31" w:rsidR="00B27845" w:rsidRDefault="00B27845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theme="minorHAnsi"/>
          <w:b/>
          <w:sz w:val="28"/>
          <w:szCs w:val="28"/>
        </w:rPr>
        <w:t>T</w:t>
      </w:r>
      <w:r w:rsidR="00D8144B" w:rsidRPr="00D8144B">
        <w:rPr>
          <w:rFonts w:cstheme="minorHAnsi"/>
          <w:b/>
          <w:sz w:val="28"/>
          <w:szCs w:val="28"/>
        </w:rPr>
        <w:t>itolo in inglese</w:t>
      </w:r>
      <w:r w:rsidRPr="00B27845">
        <w:rPr>
          <w:rFonts w:cstheme="minorHAnsi"/>
          <w:b/>
          <w:sz w:val="28"/>
          <w:szCs w:val="28"/>
        </w:rPr>
        <w:t>:</w:t>
      </w:r>
      <w:r>
        <w:rPr>
          <w:rFonts w:eastAsia="Times New Roman" w:cs="Times New Roman"/>
          <w:b/>
          <w:sz w:val="24"/>
          <w:szCs w:val="24"/>
          <w:lang w:eastAsia="it-IT"/>
        </w:rPr>
        <w:t xml:space="preserve"> </w:t>
      </w:r>
      <w:proofErr w:type="spellStart"/>
      <w:r w:rsidRPr="00B27845">
        <w:rPr>
          <w:rFonts w:cs="ArialMT"/>
          <w:sz w:val="24"/>
          <w:szCs w:val="24"/>
        </w:rPr>
        <w:t>Mapping</w:t>
      </w:r>
      <w:proofErr w:type="spellEnd"/>
      <w:r w:rsidRPr="00B27845">
        <w:rPr>
          <w:rFonts w:cs="ArialMT"/>
          <w:sz w:val="24"/>
          <w:szCs w:val="24"/>
        </w:rPr>
        <w:t xml:space="preserve"> of Gruppo Casillo </w:t>
      </w:r>
      <w:proofErr w:type="spellStart"/>
      <w:r w:rsidRPr="00B27845">
        <w:rPr>
          <w:rFonts w:cs="ArialMT"/>
          <w:sz w:val="24"/>
          <w:szCs w:val="24"/>
        </w:rPr>
        <w:t>Purchasing</w:t>
      </w:r>
      <w:proofErr w:type="spellEnd"/>
      <w:r w:rsidRPr="00B27845">
        <w:rPr>
          <w:rFonts w:cs="ArialMT"/>
          <w:sz w:val="24"/>
          <w:szCs w:val="24"/>
        </w:rPr>
        <w:t xml:space="preserve"> </w:t>
      </w:r>
      <w:proofErr w:type="spellStart"/>
      <w:r w:rsidRPr="00B27845">
        <w:rPr>
          <w:rFonts w:cs="ArialMT"/>
          <w:sz w:val="24"/>
          <w:szCs w:val="24"/>
        </w:rPr>
        <w:t>activities</w:t>
      </w:r>
      <w:proofErr w:type="spellEnd"/>
    </w:p>
    <w:p w14:paraId="3E321422" w14:textId="77777777" w:rsidR="00B27845" w:rsidRPr="00B27845" w:rsidRDefault="00B27845" w:rsidP="00B27845">
      <w:pPr>
        <w:spacing w:after="0" w:line="360" w:lineRule="auto"/>
        <w:jc w:val="both"/>
        <w:rPr>
          <w:rFonts w:eastAsia="Times New Roman" w:cs="Times New Roman"/>
          <w:b/>
          <w:sz w:val="24"/>
          <w:szCs w:val="24"/>
          <w:lang w:eastAsia="it-IT"/>
        </w:rPr>
      </w:pPr>
    </w:p>
    <w:p w14:paraId="1BB12D50" w14:textId="19FDFC3A" w:rsidR="00B27845" w:rsidRPr="00B27845" w:rsidRDefault="00D8144B" w:rsidP="00B27845">
      <w:pPr>
        <w:spacing w:after="0" w:line="36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</w:t>
      </w:r>
      <w:r w:rsidRPr="00D8144B">
        <w:rPr>
          <w:rFonts w:cstheme="minorHAnsi"/>
          <w:b/>
          <w:sz w:val="28"/>
          <w:szCs w:val="28"/>
        </w:rPr>
        <w:t>escrizione dell’attivit</w:t>
      </w:r>
      <w:r>
        <w:rPr>
          <w:rFonts w:cstheme="minorHAnsi"/>
          <w:b/>
          <w:sz w:val="28"/>
          <w:szCs w:val="28"/>
        </w:rPr>
        <w:t>à</w:t>
      </w:r>
      <w:r w:rsidRPr="00D8144B">
        <w:rPr>
          <w:rFonts w:cstheme="minorHAnsi"/>
          <w:b/>
          <w:sz w:val="28"/>
          <w:szCs w:val="28"/>
        </w:rPr>
        <w:t xml:space="preserve"> da svolgere:</w:t>
      </w:r>
    </w:p>
    <w:p w14:paraId="77241646" w14:textId="77777777" w:rsidR="00B27845" w:rsidRPr="00B27845" w:rsidRDefault="00B27845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Supporto al responsabile della funzione Trasversale Supply Chain nella mappatura delle attività di acquisto (trasporti, logistica, imballi, manutenzioni, impianti, ICT, servizi, ecc.) in particolare:</w:t>
      </w:r>
    </w:p>
    <w:p w14:paraId="3E776ED2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Fotografia struttura acquisti 2014-15-16 (categorie merceologiche acquistate, importi, numero di codici, fornitori, centri di responsabilità, ecc.)</w:t>
      </w:r>
    </w:p>
    <w:p w14:paraId="06E33DA4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Analisi struttura dei contratti e delle tariffe e principali driver sottostanti</w:t>
      </w:r>
    </w:p>
    <w:p w14:paraId="56C07DC4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Analisi performance acquisti (evoluzione tariffe e confronto con benchmark interni ed esterni)</w:t>
      </w:r>
    </w:p>
    <w:p w14:paraId="31A5A318" w14:textId="77777777" w:rsidR="00B27845" w:rsidRPr="00B27845" w:rsidRDefault="00B27845" w:rsidP="00B27845">
      <w:pPr>
        <w:spacing w:after="0" w:line="36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p w14:paraId="3A6E8FDC" w14:textId="2F3CA612" w:rsidR="00B27845" w:rsidRPr="00B27845" w:rsidRDefault="00D8144B" w:rsidP="00B27845">
      <w:pPr>
        <w:spacing w:after="0" w:line="360" w:lineRule="auto"/>
        <w:jc w:val="both"/>
        <w:rPr>
          <w:rFonts w:eastAsia="Times New Roman" w:cs="Times New Roman"/>
          <w:b/>
          <w:sz w:val="28"/>
          <w:szCs w:val="24"/>
          <w:lang w:eastAsia="it-IT"/>
        </w:rPr>
      </w:pPr>
      <w:r w:rsidRPr="00D8144B">
        <w:rPr>
          <w:rFonts w:eastAsia="Times New Roman" w:cs="Times New Roman"/>
          <w:b/>
          <w:sz w:val="28"/>
          <w:szCs w:val="24"/>
          <w:lang w:eastAsia="it-IT"/>
        </w:rPr>
        <w:t>Metodologia da svolgere:</w:t>
      </w:r>
    </w:p>
    <w:p w14:paraId="3E91B0FB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Recupero dati interni aziendali</w:t>
      </w:r>
    </w:p>
    <w:p w14:paraId="763F60A7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Analisi dati aziendali secondo metodologie da definirsi insieme all’azienda</w:t>
      </w:r>
    </w:p>
    <w:p w14:paraId="786BCDD7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Analisi e sintesi dei contratti</w:t>
      </w:r>
    </w:p>
    <w:p w14:paraId="5AC4B5F4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Recupero dati esterni (benchmark)</w:t>
      </w:r>
    </w:p>
    <w:p w14:paraId="47852D6D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lastRenderedPageBreak/>
        <w:t xml:space="preserve">Interviste interne ai principali responsabili degli acquisti </w:t>
      </w:r>
    </w:p>
    <w:p w14:paraId="5B2C9BFE" w14:textId="77777777" w:rsidR="00B27845" w:rsidRPr="00B27845" w:rsidRDefault="00B27845" w:rsidP="00B27845">
      <w:pPr>
        <w:spacing w:after="0" w:line="360" w:lineRule="auto"/>
        <w:jc w:val="both"/>
        <w:rPr>
          <w:rFonts w:eastAsia="Times New Roman" w:cs="Times New Roman"/>
          <w:b/>
          <w:sz w:val="24"/>
          <w:szCs w:val="24"/>
          <w:lang w:eastAsia="it-IT"/>
        </w:rPr>
      </w:pPr>
    </w:p>
    <w:p w14:paraId="5969409B" w14:textId="10119793" w:rsidR="00B27845" w:rsidRPr="00B27845" w:rsidRDefault="00D8144B" w:rsidP="00B27845">
      <w:pPr>
        <w:spacing w:after="0" w:line="360" w:lineRule="auto"/>
        <w:jc w:val="both"/>
        <w:rPr>
          <w:rFonts w:eastAsia="Times New Roman" w:cs="Times New Roman"/>
          <w:b/>
          <w:sz w:val="28"/>
          <w:szCs w:val="24"/>
          <w:lang w:eastAsia="it-IT"/>
        </w:rPr>
      </w:pPr>
      <w:r w:rsidRPr="00D8144B">
        <w:rPr>
          <w:rFonts w:eastAsia="Times New Roman" w:cs="Times New Roman"/>
          <w:b/>
          <w:sz w:val="28"/>
          <w:szCs w:val="24"/>
          <w:lang w:eastAsia="it-IT"/>
        </w:rPr>
        <w:t>Obiettivi da raggiungere:</w:t>
      </w:r>
    </w:p>
    <w:p w14:paraId="35E05246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Fotografia e mappatura della situazione attuale e trend ultimi 3 anni</w:t>
      </w:r>
    </w:p>
    <w:p w14:paraId="79C12AB5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Sviluppo raccomandazioni in merito ad opportunità di miglioramento (tariffe, contratti, politica)</w:t>
      </w:r>
    </w:p>
    <w:p w14:paraId="02905572" w14:textId="77777777" w:rsidR="00B27845" w:rsidRPr="00B27845" w:rsidRDefault="00B27845" w:rsidP="00B27845">
      <w:pPr>
        <w:numPr>
          <w:ilvl w:val="0"/>
          <w:numId w:val="6"/>
        </w:numPr>
        <w:spacing w:after="0" w:line="360" w:lineRule="auto"/>
        <w:contextualSpacing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Definizione modello organizzativo di riferimento</w:t>
      </w:r>
    </w:p>
    <w:p w14:paraId="762ABB45" w14:textId="77777777" w:rsidR="00B27845" w:rsidRPr="00B27845" w:rsidRDefault="00B27845" w:rsidP="00B27845">
      <w:pPr>
        <w:spacing w:after="0" w:line="360" w:lineRule="auto"/>
        <w:ind w:left="360"/>
        <w:contextualSpacing/>
        <w:jc w:val="both"/>
        <w:rPr>
          <w:rFonts w:eastAsia="Times New Roman" w:cs="Times New Roman"/>
          <w:color w:val="365F91" w:themeColor="accent1" w:themeShade="BF"/>
          <w:sz w:val="24"/>
          <w:szCs w:val="24"/>
          <w:lang w:eastAsia="it-IT"/>
        </w:rPr>
      </w:pPr>
    </w:p>
    <w:p w14:paraId="0BCC1BB7" w14:textId="1621D51F" w:rsidR="00BC2018" w:rsidRDefault="00B27845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Periodo di tirocinio/tesi: </w:t>
      </w:r>
      <w:r w:rsidRPr="00B27845">
        <w:rPr>
          <w:rFonts w:cs="ArialMT"/>
          <w:sz w:val="24"/>
          <w:szCs w:val="24"/>
        </w:rPr>
        <w:t>da concordare</w:t>
      </w:r>
    </w:p>
    <w:p w14:paraId="2AF9BE62" w14:textId="1760713A" w:rsidR="00B27845" w:rsidRPr="00936686" w:rsidRDefault="00B27845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Luogo del tirocinio/tesi: </w:t>
      </w:r>
      <w:r w:rsidRPr="00B27845">
        <w:rPr>
          <w:rFonts w:cs="ArialMT"/>
          <w:sz w:val="24"/>
          <w:szCs w:val="24"/>
        </w:rPr>
        <w:t>Azienda presso la sede di Corato</w:t>
      </w:r>
      <w:r>
        <w:rPr>
          <w:rFonts w:cs="ArialMT"/>
          <w:sz w:val="24"/>
          <w:szCs w:val="24"/>
        </w:rPr>
        <w:t xml:space="preserve"> (BA)</w:t>
      </w:r>
    </w:p>
    <w:p w14:paraId="4DFACBAA" w14:textId="77777777" w:rsidR="003030F7" w:rsidRPr="00936686" w:rsidRDefault="003030F7" w:rsidP="00B27845">
      <w:pPr>
        <w:spacing w:line="240" w:lineRule="auto"/>
        <w:jc w:val="both"/>
        <w:rPr>
          <w:rFonts w:cstheme="minorHAnsi"/>
          <w:b/>
          <w:sz w:val="28"/>
          <w:szCs w:val="28"/>
        </w:rPr>
      </w:pPr>
      <w:r w:rsidRPr="00936686">
        <w:rPr>
          <w:rFonts w:cstheme="minorHAnsi"/>
          <w:b/>
          <w:sz w:val="28"/>
          <w:szCs w:val="28"/>
        </w:rPr>
        <w:t>Per candidarsi:</w:t>
      </w:r>
    </w:p>
    <w:p w14:paraId="52CEFDCB" w14:textId="3EB42633" w:rsidR="00936686" w:rsidRPr="00B27845" w:rsidRDefault="006F15B8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Di seguito il link che permetterà agli utenti interessati di candidarsi on-line e di allegare il proprio curriculum vitae, entro il 30.06.2017:</w:t>
      </w:r>
    </w:p>
    <w:p w14:paraId="54C4339D" w14:textId="0393BCA9" w:rsidR="00B27845" w:rsidRDefault="00B27845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>
        <w:rPr>
          <w:rFonts w:cs="ArialMT"/>
          <w:sz w:val="24"/>
          <w:szCs w:val="24"/>
        </w:rPr>
        <w:softHyphen/>
      </w:r>
      <w:r>
        <w:rPr>
          <w:rFonts w:cs="ArialMT"/>
          <w:sz w:val="24"/>
          <w:szCs w:val="24"/>
        </w:rPr>
        <w:softHyphen/>
      </w:r>
      <w:r>
        <w:rPr>
          <w:rFonts w:cs="ArialMT"/>
          <w:sz w:val="24"/>
          <w:szCs w:val="24"/>
        </w:rPr>
        <w:softHyphen/>
      </w:r>
      <w:r w:rsidR="006C6160">
        <w:rPr>
          <w:rFonts w:cs="ArialMT"/>
          <w:sz w:val="24"/>
          <w:szCs w:val="24"/>
        </w:rPr>
        <w:t xml:space="preserve"> </w:t>
      </w:r>
      <w:hyperlink r:id="rId8" w:history="1">
        <w:r w:rsidR="006C6160" w:rsidRPr="003E111D">
          <w:rPr>
            <w:rStyle w:val="Collegamentoipertestuale"/>
            <w:rFonts w:cs="ArialMT"/>
            <w:sz w:val="24"/>
            <w:szCs w:val="24"/>
          </w:rPr>
          <w:t>https://app.smartsheet.com/b/form?EQBCT=ba4f8e7c601548e3831f2fa475d42e6d</w:t>
        </w:r>
      </w:hyperlink>
    </w:p>
    <w:p w14:paraId="4C36A408" w14:textId="77777777" w:rsidR="006C6160" w:rsidRDefault="006C6160" w:rsidP="00B27845">
      <w:pPr>
        <w:spacing w:after="0" w:line="360" w:lineRule="auto"/>
        <w:jc w:val="both"/>
        <w:rPr>
          <w:rFonts w:cs="ArialMT"/>
          <w:sz w:val="24"/>
          <w:szCs w:val="24"/>
        </w:rPr>
      </w:pPr>
    </w:p>
    <w:p w14:paraId="03C6BFDE" w14:textId="4EA69916" w:rsidR="003030F7" w:rsidRPr="00B27845" w:rsidRDefault="003030F7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Curriculum vitae dovrà contenere l’</w:t>
      </w:r>
      <w:r w:rsidR="00912789" w:rsidRPr="00B27845">
        <w:rPr>
          <w:rFonts w:cs="ArialMT"/>
          <w:sz w:val="24"/>
          <w:szCs w:val="24"/>
        </w:rPr>
        <w:t>autorizzazione ai</w:t>
      </w:r>
      <w:r w:rsidRPr="00B27845">
        <w:rPr>
          <w:rFonts w:cs="ArialMT"/>
          <w:sz w:val="24"/>
          <w:szCs w:val="24"/>
        </w:rPr>
        <w:t xml:space="preserve"> trattamento dei dati personali ai sensi del D. </w:t>
      </w:r>
      <w:proofErr w:type="spellStart"/>
      <w:r w:rsidRPr="00B27845">
        <w:rPr>
          <w:rFonts w:cs="ArialMT"/>
          <w:sz w:val="24"/>
          <w:szCs w:val="24"/>
        </w:rPr>
        <w:t>Lgs</w:t>
      </w:r>
      <w:proofErr w:type="spellEnd"/>
      <w:r w:rsidRPr="00B27845">
        <w:rPr>
          <w:rFonts w:cs="ArialMT"/>
          <w:sz w:val="24"/>
          <w:szCs w:val="24"/>
        </w:rPr>
        <w:t>. n. 196/2003, ed attestazione di veridicità ai sensi del DPR n. 445/2000.</w:t>
      </w:r>
    </w:p>
    <w:p w14:paraId="4F90C5F1" w14:textId="77777777" w:rsidR="006F15B8" w:rsidRPr="00B27845" w:rsidRDefault="003030F7" w:rsidP="00B27845">
      <w:pPr>
        <w:spacing w:after="0" w:line="360" w:lineRule="auto"/>
        <w:jc w:val="both"/>
        <w:rPr>
          <w:rFonts w:cs="ArialMT"/>
          <w:sz w:val="24"/>
          <w:szCs w:val="24"/>
        </w:rPr>
      </w:pPr>
      <w:r w:rsidRPr="00B27845">
        <w:rPr>
          <w:rFonts w:cs="ArialMT"/>
          <w:sz w:val="24"/>
          <w:szCs w:val="24"/>
        </w:rPr>
        <w:t>Il presente ann</w:t>
      </w:r>
      <w:r w:rsidR="005B705F" w:rsidRPr="00B27845">
        <w:rPr>
          <w:rFonts w:cs="ArialMT"/>
          <w:sz w:val="24"/>
          <w:szCs w:val="24"/>
        </w:rPr>
        <w:t>uncio è rivolto ad ambo i sessi, ai sensi della normativa vigente.</w:t>
      </w:r>
    </w:p>
    <w:p w14:paraId="1543BAA9" w14:textId="77777777" w:rsidR="006F15B8" w:rsidRDefault="006F15B8" w:rsidP="00B278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B4A1C37" w14:textId="3EB348F5" w:rsidR="006F15B8" w:rsidRPr="006C6160" w:rsidRDefault="006F15B8" w:rsidP="006C6160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sectPr w:rsidR="006F15B8" w:rsidRPr="006C6160" w:rsidSect="007251EB">
      <w:headerReference w:type="default" r:id="rId9"/>
      <w:pgSz w:w="11906" w:h="16838"/>
      <w:pgMar w:top="2119" w:right="992" w:bottom="1843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D0885" w14:textId="77777777" w:rsidR="00E70949" w:rsidRDefault="00E70949" w:rsidP="00BC6784">
      <w:pPr>
        <w:spacing w:after="0" w:line="240" w:lineRule="auto"/>
      </w:pPr>
      <w:r>
        <w:separator/>
      </w:r>
    </w:p>
  </w:endnote>
  <w:endnote w:type="continuationSeparator" w:id="0">
    <w:p w14:paraId="79D53422" w14:textId="77777777" w:rsidR="00E70949" w:rsidRDefault="00E70949" w:rsidP="00BC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ven Pr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2019D" w14:textId="77777777" w:rsidR="00E70949" w:rsidRDefault="00E70949" w:rsidP="00BC6784">
      <w:pPr>
        <w:spacing w:after="0" w:line="240" w:lineRule="auto"/>
      </w:pPr>
      <w:r>
        <w:separator/>
      </w:r>
    </w:p>
  </w:footnote>
  <w:footnote w:type="continuationSeparator" w:id="0">
    <w:p w14:paraId="73A592D3" w14:textId="77777777" w:rsidR="00E70949" w:rsidRDefault="00E70949" w:rsidP="00BC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ACD69" w14:textId="361ACA84" w:rsidR="00BE241C" w:rsidRDefault="00956177" w:rsidP="00BC6784">
    <w:pPr>
      <w:pStyle w:val="Intestazione"/>
      <w:rPr>
        <w:rFonts w:ascii="Maven Pro" w:hAnsi="Maven Pro"/>
        <w:color w:val="595959" w:themeColor="text1" w:themeTint="A6"/>
        <w:sz w:val="18"/>
        <w:szCs w:val="18"/>
      </w:rPr>
    </w:pPr>
    <w:r>
      <w:rPr>
        <w:noProof/>
        <w:lang w:eastAsia="it-IT"/>
      </w:rPr>
      <w:drawing>
        <wp:inline distT="0" distB="0" distL="0" distR="0" wp14:anchorId="3CD7F0E9" wp14:editId="4341F502">
          <wp:extent cx="2524125" cy="990600"/>
          <wp:effectExtent l="0" t="0" r="9525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24125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CEC227" w14:textId="2372B994" w:rsidR="00BE241C" w:rsidRDefault="00BE241C" w:rsidP="00BC6784">
    <w:pPr>
      <w:pStyle w:val="Intestazione"/>
      <w:jc w:val="right"/>
      <w:rPr>
        <w:rFonts w:cstheme="minorHAnsi"/>
        <w:color w:val="595959" w:themeColor="text1" w:themeTint="A6"/>
      </w:rPr>
    </w:pPr>
    <w:proofErr w:type="spellStart"/>
    <w:proofErr w:type="gramStart"/>
    <w:r w:rsidRPr="002D57EB">
      <w:rPr>
        <w:rFonts w:cstheme="minorHAnsi"/>
        <w:color w:val="595959" w:themeColor="text1" w:themeTint="A6"/>
      </w:rPr>
      <w:t>pag</w:t>
    </w:r>
    <w:proofErr w:type="spellEnd"/>
    <w:proofErr w:type="gramEnd"/>
    <w:r w:rsidRPr="002D57EB">
      <w:rPr>
        <w:rFonts w:cstheme="minorHAnsi"/>
        <w:color w:val="595959" w:themeColor="text1" w:themeTint="A6"/>
      </w:rPr>
      <w:t xml:space="preserve"> </w:t>
    </w:r>
    <w:r w:rsidR="00AD6A33"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PAGE</w:instrText>
    </w:r>
    <w:r w:rsidR="00AD6A33" w:rsidRPr="002D57EB">
      <w:rPr>
        <w:rFonts w:cstheme="minorHAnsi"/>
        <w:color w:val="595959" w:themeColor="text1" w:themeTint="A6"/>
      </w:rPr>
      <w:fldChar w:fldCharType="separate"/>
    </w:r>
    <w:r w:rsidR="006C6160">
      <w:rPr>
        <w:rFonts w:cstheme="minorHAnsi"/>
        <w:noProof/>
        <w:color w:val="595959" w:themeColor="text1" w:themeTint="A6"/>
      </w:rPr>
      <w:t>2</w:t>
    </w:r>
    <w:r w:rsidR="00AD6A33" w:rsidRPr="002D57EB">
      <w:rPr>
        <w:rFonts w:cstheme="minorHAnsi"/>
        <w:color w:val="595959" w:themeColor="text1" w:themeTint="A6"/>
      </w:rPr>
      <w:fldChar w:fldCharType="end"/>
    </w:r>
    <w:r w:rsidRPr="002D57EB">
      <w:rPr>
        <w:rFonts w:cstheme="minorHAnsi"/>
        <w:color w:val="595959" w:themeColor="text1" w:themeTint="A6"/>
      </w:rPr>
      <w:t>/</w:t>
    </w:r>
    <w:r w:rsidR="00AD6A33" w:rsidRPr="002D57EB">
      <w:rPr>
        <w:rFonts w:cstheme="minorHAnsi"/>
        <w:color w:val="595959" w:themeColor="text1" w:themeTint="A6"/>
      </w:rPr>
      <w:fldChar w:fldCharType="begin"/>
    </w:r>
    <w:r w:rsidRPr="002D57EB">
      <w:rPr>
        <w:rFonts w:cstheme="minorHAnsi"/>
        <w:color w:val="595959" w:themeColor="text1" w:themeTint="A6"/>
      </w:rPr>
      <w:instrText>NUMPAGES</w:instrText>
    </w:r>
    <w:r w:rsidR="00AD6A33" w:rsidRPr="002D57EB">
      <w:rPr>
        <w:rFonts w:cstheme="minorHAnsi"/>
        <w:color w:val="595959" w:themeColor="text1" w:themeTint="A6"/>
      </w:rPr>
      <w:fldChar w:fldCharType="separate"/>
    </w:r>
    <w:r w:rsidR="006C6160">
      <w:rPr>
        <w:rFonts w:cstheme="minorHAnsi"/>
        <w:noProof/>
        <w:color w:val="595959" w:themeColor="text1" w:themeTint="A6"/>
      </w:rPr>
      <w:t>2</w:t>
    </w:r>
    <w:r w:rsidR="00AD6A33" w:rsidRPr="002D57EB">
      <w:rPr>
        <w:rFonts w:cstheme="minorHAnsi"/>
        <w:color w:val="595959" w:themeColor="text1" w:themeTint="A6"/>
      </w:rPr>
      <w:fldChar w:fldCharType="end"/>
    </w:r>
  </w:p>
  <w:p w14:paraId="7DFB1108" w14:textId="5B9C1F20" w:rsidR="00BE241C" w:rsidRDefault="007251EB" w:rsidP="00BC6784">
    <w:pPr>
      <w:pStyle w:val="Intestazione"/>
      <w:jc w:val="right"/>
      <w:rPr>
        <w:rFonts w:cstheme="minorHAnsi"/>
        <w:color w:val="595959" w:themeColor="text1" w:themeTint="A6"/>
      </w:rPr>
    </w:pPr>
    <w:r>
      <w:rPr>
        <w:rFonts w:cstheme="minorHAnsi"/>
        <w:noProof/>
        <w:lang w:eastAsia="it-IT"/>
      </w:rPr>
      <w:drawing>
        <wp:inline distT="0" distB="0" distL="0" distR="0" wp14:anchorId="0F62EC70" wp14:editId="7788C53D">
          <wp:extent cx="6300470" cy="17145"/>
          <wp:effectExtent l="19050" t="19050" r="24130" b="20955"/>
          <wp:docPr id="13" name="Immagine 1" descr="Senza-titolo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za-titolo-2.png"/>
                  <pic:cNvPicPr/>
                </pic:nvPicPr>
                <pic:blipFill>
                  <a:blip r:embed="rId2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backgroundRemoval t="10000" b="90000" l="10000" r="90000"/>
                            </a14:imgEffect>
                            <a14:imgEffect>
                              <a14:sharpenSoften amount="50000"/>
                            </a14:imgEffect>
                            <a14:imgEffect>
                              <a14:colorTemperature colorTemp="112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17145"/>
                  </a:xfrm>
                  <a:prstGeom prst="rect">
                    <a:avLst/>
                  </a:prstGeom>
                  <a:solidFill>
                    <a:srgbClr val="002654"/>
                  </a:solidFill>
                  <a:ln cmpd="sng">
                    <a:solidFill>
                      <a:srgbClr val="0D1F35"/>
                    </a:solidFill>
                  </a:ln>
                </pic:spPr>
              </pic:pic>
            </a:graphicData>
          </a:graphic>
        </wp:inline>
      </w:drawing>
    </w:r>
  </w:p>
  <w:p w14:paraId="23C948F5" w14:textId="4F70EC9A" w:rsidR="00BE241C" w:rsidRPr="002D57EB" w:rsidRDefault="00BE241C" w:rsidP="00BC6784">
    <w:pPr>
      <w:pStyle w:val="Intestazione"/>
      <w:jc w:val="right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A45A2"/>
    <w:multiLevelType w:val="hybridMultilevel"/>
    <w:tmpl w:val="509E505A"/>
    <w:lvl w:ilvl="0" w:tplc="8CBC789A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8D3D4F"/>
    <w:multiLevelType w:val="hybridMultilevel"/>
    <w:tmpl w:val="BC08317E"/>
    <w:lvl w:ilvl="0" w:tplc="61F6A3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35B0A"/>
    <w:multiLevelType w:val="hybridMultilevel"/>
    <w:tmpl w:val="AAC27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97723"/>
    <w:multiLevelType w:val="hybridMultilevel"/>
    <w:tmpl w:val="A6CEB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645C2"/>
    <w:multiLevelType w:val="hybridMultilevel"/>
    <w:tmpl w:val="DF984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70D74"/>
    <w:multiLevelType w:val="hybridMultilevel"/>
    <w:tmpl w:val="B11AD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784"/>
    <w:rsid w:val="00011688"/>
    <w:rsid w:val="0009413B"/>
    <w:rsid w:val="000A74A7"/>
    <w:rsid w:val="000B1996"/>
    <w:rsid w:val="00122B45"/>
    <w:rsid w:val="00150670"/>
    <w:rsid w:val="00154EAB"/>
    <w:rsid w:val="001A12D7"/>
    <w:rsid w:val="00240D46"/>
    <w:rsid w:val="00264590"/>
    <w:rsid w:val="002D0C0F"/>
    <w:rsid w:val="002D1072"/>
    <w:rsid w:val="002D57EB"/>
    <w:rsid w:val="003030F7"/>
    <w:rsid w:val="00306BE1"/>
    <w:rsid w:val="00334163"/>
    <w:rsid w:val="00364EFC"/>
    <w:rsid w:val="003A709C"/>
    <w:rsid w:val="003E40AB"/>
    <w:rsid w:val="0043587A"/>
    <w:rsid w:val="00440697"/>
    <w:rsid w:val="0048720C"/>
    <w:rsid w:val="004B5D0A"/>
    <w:rsid w:val="004C6FA4"/>
    <w:rsid w:val="004E6E76"/>
    <w:rsid w:val="004F0AB3"/>
    <w:rsid w:val="005078DC"/>
    <w:rsid w:val="005220D1"/>
    <w:rsid w:val="00526C89"/>
    <w:rsid w:val="00557FE5"/>
    <w:rsid w:val="005A631D"/>
    <w:rsid w:val="005B705F"/>
    <w:rsid w:val="006166C2"/>
    <w:rsid w:val="00693043"/>
    <w:rsid w:val="006C6160"/>
    <w:rsid w:val="006E3C9B"/>
    <w:rsid w:val="006F15B8"/>
    <w:rsid w:val="00724522"/>
    <w:rsid w:val="0072463F"/>
    <w:rsid w:val="007251EB"/>
    <w:rsid w:val="007609D0"/>
    <w:rsid w:val="0077009B"/>
    <w:rsid w:val="007722CD"/>
    <w:rsid w:val="007B1037"/>
    <w:rsid w:val="007E4615"/>
    <w:rsid w:val="007E4ABC"/>
    <w:rsid w:val="00856013"/>
    <w:rsid w:val="00883789"/>
    <w:rsid w:val="00912789"/>
    <w:rsid w:val="0091702C"/>
    <w:rsid w:val="00936686"/>
    <w:rsid w:val="00956177"/>
    <w:rsid w:val="00993D0C"/>
    <w:rsid w:val="00A000D7"/>
    <w:rsid w:val="00A4709B"/>
    <w:rsid w:val="00A73979"/>
    <w:rsid w:val="00A767D2"/>
    <w:rsid w:val="00A80564"/>
    <w:rsid w:val="00AD6A33"/>
    <w:rsid w:val="00AF400B"/>
    <w:rsid w:val="00B27845"/>
    <w:rsid w:val="00B30751"/>
    <w:rsid w:val="00B3404A"/>
    <w:rsid w:val="00B813E0"/>
    <w:rsid w:val="00B82060"/>
    <w:rsid w:val="00BC2018"/>
    <w:rsid w:val="00BC6784"/>
    <w:rsid w:val="00BE1296"/>
    <w:rsid w:val="00BE241C"/>
    <w:rsid w:val="00C4596C"/>
    <w:rsid w:val="00C566D2"/>
    <w:rsid w:val="00CC0EE1"/>
    <w:rsid w:val="00CF684F"/>
    <w:rsid w:val="00D04E22"/>
    <w:rsid w:val="00D8144B"/>
    <w:rsid w:val="00D91C86"/>
    <w:rsid w:val="00DF7DA5"/>
    <w:rsid w:val="00E00FB2"/>
    <w:rsid w:val="00E366D1"/>
    <w:rsid w:val="00E70949"/>
    <w:rsid w:val="00E82461"/>
    <w:rsid w:val="00EA0817"/>
    <w:rsid w:val="00EB4F23"/>
    <w:rsid w:val="00EE48B2"/>
    <w:rsid w:val="00EF5DF5"/>
    <w:rsid w:val="00FC3FC8"/>
    <w:rsid w:val="00FC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A08F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127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6784"/>
  </w:style>
  <w:style w:type="paragraph" w:styleId="Pidipagina">
    <w:name w:val="footer"/>
    <w:basedOn w:val="Normale"/>
    <w:link w:val="PidipaginaCarattere"/>
    <w:uiPriority w:val="99"/>
    <w:unhideWhenUsed/>
    <w:rsid w:val="00BC6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67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6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678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80564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E00FB2"/>
  </w:style>
  <w:style w:type="character" w:styleId="Collegamentoipertestuale">
    <w:name w:val="Hyperlink"/>
    <w:basedOn w:val="Carpredefinitoparagrafo"/>
    <w:uiPriority w:val="99"/>
    <w:unhideWhenUsed/>
    <w:rsid w:val="00E00F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smartsheet.com/b/form?EQBCT=ba4f8e7c601548e3831f2fa475d42e6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42095-9CCD-474A-934D-3457B672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Sergio Bellini</dc:creator>
  <cp:lastModifiedBy>EMANUELA TOTARO</cp:lastModifiedBy>
  <cp:revision>5</cp:revision>
  <dcterms:created xsi:type="dcterms:W3CDTF">2017-06-06T08:13:00Z</dcterms:created>
  <dcterms:modified xsi:type="dcterms:W3CDTF">2017-06-09T10:36:00Z</dcterms:modified>
</cp:coreProperties>
</file>